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Majówka z Borowiczem na Soszowie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narciarski za nami, ale stacja narciarska Soszów w Wiśle nie zwalnia tempa. 3 maja ośrodek organizuje majówkę, której główną atrakcją będzie grillowanie z Adamem Borowiczem – gospodarzem popularnego programu TVP2 „To je Borowicz. Podróże ze smakiem”. Nie zabraknie również atrakcji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Spotkania przy grillu to niemal nasza narodowa tradycja podczas majówki. Podczas piątkowej imprezy przygotuję szaszłyki z wątróbki drobiowej z jabłkiem i boczkiem. Oczywiście musi być kiełbasa, bo Ślązoki ją lubią, ale zostanie podana w niebanalny sposób. Trzecią potrawą będzie orzeźwiająca, egzotyczna sałatka – zapowiada Adam Borowicz.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antenie telewizyjnej Dwójki trwa właśnie drugi sezon jego kulinarno – podróżniczego programu. Adam zabiera widzów w różne zakątki Europy i odkrywa nowe potrawy i smaki, ale na każdym kroku podkreśla swoje śląskie korzenie. Jest dwukrotnym laureatem „Osobowości Roku”, przyznawanej przez Czytelników „Dziennika Zachodniego” - największej i najpopularniejszej gazety na Śląsku. Został doceniony w kategorii „Kultura” za promowanie śląskiej gwary.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Rodzinna fiesta w Wiśle – Soszowie rozpocznie się już o 11.00. Oprócz grillowania z gwiazdą, w programie również animacje dla dzieci. Przez cały czas czynny będzie także wyciąg kanapowy. Wstęp na imprezę jest wolny.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pierwsza z cyklu wiosenno – letnich plenerowych imprez w tym ośrodku wypoczynkowym. - Zachęcamy do aktywnego wypoczynku w górach. Stacja otwiera się latem na miłośników dwóch kółek. Wyciąg będzie czynny, szlaki turystyczne wokół to prawdziwy raj dla rowerzystów – mówi Ewa Szalbot – kierownik Stacji Narciarskiej Soszów,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3 maja 2019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Stacja Narciarska Soszów - stacja pośrednia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11 - 16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Wstęp wolny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Wjazd i zjazd koleją: 18 zł / os , dzieci do lat 6 gratis.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27 kwietnia SN Soszów otwiera sezon letni. W wybrane dni oraz przez całe wakacje czynny będzie wyciąg krzesełkowy. </w:t>
      </w:r>
    </w:p>
    <w:p>
      <w:r>
        <w:rPr>
          <w:rFonts w:ascii="calibri" w:hAnsi="calibri" w:eastAsia="calibri" w:cs="calibri"/>
          <w:sz w:val="24"/>
          <w:szCs w:val="24"/>
        </w:rPr>
        <w:t xml:space="preserve">Pełny harmonogram dostępny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www.soszow.pl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Patronat medialny nad wydarzeniem objęły: TVP3 Katowice oraz Radio Katowice.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sz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