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koncerty i pre-order nowej płyty</w:t>
      </w:r>
    </w:p>
    <w:p>
      <w:pPr>
        <w:spacing w:before="0" w:after="500" w:line="264" w:lineRule="auto"/>
      </w:pPr>
      <w:r>
        <w:rPr>
          <w:rFonts w:ascii="calibri" w:hAnsi="calibri" w:eastAsia="calibri" w:cs="calibri"/>
          <w:sz w:val="36"/>
          <w:szCs w:val="36"/>
          <w:b/>
        </w:rPr>
        <w:t xml:space="preserve">29 marca do sklepów trafi nowy album zespołu Lion Shepherd. Jeszcze przed oficjalną premierą, utworów z „III” będzie można posłuchać na żywo podczas koncertów grupy w Łodzi, Bydgoszczy i Gdyni. Na stronie internetowej ruszył również pre-order najnowszego wydawnictwa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Wszystkie płyty zamówione w pre-orderze będą z autografami muzyków zespołu – zapowiada Kamil Haidar, wokalista i gitarzysta Lion Shepherd. „III” ukaże się w trzech wersjach: na kompakcie, podwójnym winylu oraz – gratka dla kolekcjonerów i audiofilów - w specjalnej, limitowanej edycji winylowej. (https://lionshepherd.net/store/)</w:t>
      </w:r>
    </w:p>
    <w:p>
      <w:pPr>
        <w:spacing w:before="0" w:after="300"/>
      </w:pPr>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w:t>
      </w:r>
    </w:p>
    <w:p>
      <w:pPr>
        <w:spacing w:before="0" w:after="300"/>
      </w:pPr>
      <w:r>
        <w:rPr>
          <w:rFonts w:ascii="calibri" w:hAnsi="calibri" w:eastAsia="calibri" w:cs="calibri"/>
          <w:sz w:val="24"/>
          <w:szCs w:val="24"/>
        </w:rPr>
        <w:t xml:space="preserve">W najbliższym czasie, Lion Shepherd wystąpi na pięciu koncertach. Oprócz Łodzi, Bydgoszczy i Gdyni, muzycy odwiedzą również: Wrocław (31 marca), Katowice (6 kwietnia) oraz Kraków (7 kwietnia). Bilety na te wydarzenia dostępne są w ogólnopolskiej sieci Empik. https://www.empikbilety.pl/event/Lion_Shepherd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2026-03-10T05:41:01+01:00</dcterms:created>
  <dcterms:modified xsi:type="dcterms:W3CDTF">2026-03-10T05:41:01+01:00</dcterms:modified>
</cp:coreProperties>
</file>

<file path=docProps/custom.xml><?xml version="1.0" encoding="utf-8"?>
<Properties xmlns="http://schemas.openxmlformats.org/officeDocument/2006/custom-properties" xmlns:vt="http://schemas.openxmlformats.org/officeDocument/2006/docPropsVTypes"/>
</file>