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Ostatnie bilety na jesienne koncerty Agnieszki Chylińskiej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Zostały ostatnie bilety na jesienne koncerty Agnieszki Chylińskiej w Zielonej Górze, Kielcach i Opolu. Artystka pojawi się w tych miastach jeszcze we wrześniu w ramach jubileuszowej trasy koncertowej „Warto było szaleć tak – 25 lat na scenie”.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Agnieszka Chylińska, jedna z największych gwiazd polskiej sceny muzycznej, obchodzi 25-lecie swojej działalności artystycznej. Z tej okazji powstała trasa jubileuszowa, której koncerty miały się odbyć w największych miastach w Polsce. Sama Artystka o trasie mówi tak: „Na samą myśl o mojej Trasie 25-lecia czuję ogromną euforię i entuzjazm. To moje życie, największa miłość i najcudowniejsza relacja: ja i Publiczność. Bo koncert to zawsze duet: artysta i ludzie, którzy go cenią i uwielbiają słuchać. 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Pandemia COVID-19 i towarzyszący jej lockdown pokrzyżowały plany organizatorów i wszystkie koncerty trzeba było przenieść na późniejsze terminy.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Teraz, po sukcesie koncertów w amfiteatrach w Mrągowie, Ostródzie i Płocku, Agnieszka Chylińska wreszcie wraca do spotkań ze swoją ukochaną publicznością. Najbliższe koncerty odbędą się według następującego planu: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13 września Zielona Góra, Hala MOSiR</w:t>
      </w:r>
    </w:p>
    <w:p>
      <w:r>
        <w:rPr>
          <w:rFonts w:ascii="calibri" w:hAnsi="calibri" w:eastAsia="calibri" w:cs="calibri"/>
          <w:sz w:val="24"/>
          <w:szCs w:val="24"/>
        </w:rPr>
        <w:t xml:space="preserve">18 września Kielce, Amfiteatr Kadzielnia</w:t>
      </w:r>
    </w:p>
    <w:p>
      <w:r>
        <w:rPr>
          <w:rFonts w:ascii="calibri" w:hAnsi="calibri" w:eastAsia="calibri" w:cs="calibri"/>
          <w:sz w:val="24"/>
          <w:szCs w:val="24"/>
        </w:rPr>
        <w:t xml:space="preserve">19 września Opole, Narodowe Centrum Polskiej Piosenki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Zarówno Agnieszka Chylińska, jej management, jak i Wagart – organizator koncertów – przykładają ogromną wagę do bezpieczeństwa wszystkich osób uczestniczących w koncertach oraz zatrudnionych przy ich realizacji. Dlatego, aby spełnić wszystkie wymogi sanitarne i inne, związane z COVID-19, w Zielonej Górze i Opolu odbędą się po dwa koncerty każdego dnia. Widzowie tych koncertów zostali podzieleni według miejsca zakupu biletu. Apelujemy do wszystkich, którzy kupili bilety na koncerty w Zielonej Górze i Opolu, aby sprawdzili poniższy harmonogram: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Zielona Góra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 zakupione poprzez </w:t>
      </w:r>
      <w:r>
        <w:rPr>
          <w:rFonts w:ascii="calibri" w:hAnsi="calibri" w:eastAsia="calibri" w:cs="calibri"/>
          <w:sz w:val="24"/>
          <w:szCs w:val="24"/>
          <w:b/>
        </w:rPr>
        <w:t xml:space="preserve">zamówienia grupowe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godz. 14:00 – otwarcie bram dla publiczności</w:t>
      </w:r>
    </w:p>
    <w:p>
      <w:r>
        <w:rPr>
          <w:rFonts w:ascii="calibri" w:hAnsi="calibri" w:eastAsia="calibri" w:cs="calibri"/>
          <w:sz w:val="24"/>
          <w:szCs w:val="24"/>
        </w:rPr>
        <w:t xml:space="preserve">godz. 15:00 – koncert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 zakupione przez </w:t>
      </w:r>
      <w:r>
        <w:rPr>
          <w:rFonts w:ascii="calibri" w:hAnsi="calibri" w:eastAsia="calibri" w:cs="calibri"/>
          <w:sz w:val="24"/>
          <w:szCs w:val="24"/>
          <w:b/>
        </w:rPr>
        <w:t xml:space="preserve">bileterie</w:t>
      </w:r>
      <w:r>
        <w:rPr>
          <w:rFonts w:ascii="calibri" w:hAnsi="calibri" w:eastAsia="calibri" w:cs="calibri"/>
          <w:sz w:val="24"/>
          <w:szCs w:val="24"/>
        </w:rPr>
        <w:t xml:space="preserve">: E-bilet, empik, going, ticketmaster, bilety FM, eventime, w kasach Empiku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godz. 18:00 – otwarcie bram dla publiczności</w:t>
      </w:r>
    </w:p>
    <w:p>
      <w:r>
        <w:rPr>
          <w:rFonts w:ascii="calibri" w:hAnsi="calibri" w:eastAsia="calibri" w:cs="calibri"/>
          <w:sz w:val="24"/>
          <w:szCs w:val="24"/>
        </w:rPr>
        <w:t xml:space="preserve">godz. 19:00 – koncert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Opole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 zakupione przez </w:t>
      </w:r>
      <w:r>
        <w:rPr>
          <w:rFonts w:ascii="calibri" w:hAnsi="calibri" w:eastAsia="calibri" w:cs="calibri"/>
          <w:sz w:val="24"/>
          <w:szCs w:val="24"/>
          <w:b/>
        </w:rPr>
        <w:t xml:space="preserve">bileterie:</w:t>
      </w:r>
      <w:r>
        <w:rPr>
          <w:rFonts w:ascii="calibri" w:hAnsi="calibri" w:eastAsia="calibri" w:cs="calibri"/>
          <w:sz w:val="24"/>
          <w:szCs w:val="24"/>
        </w:rPr>
        <w:t xml:space="preserve"> E-bilet, empik, going, ticketmaster, bilety FM, eventime, w kasach Empiku, oraz część biletów zakupionych poprzez zamówienia grupowe zgodnie z przesłaną informacją: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godz. 14:30 – otwarcie bram</w:t>
      </w:r>
    </w:p>
    <w:p>
      <w:r>
        <w:rPr>
          <w:rFonts w:ascii="calibri" w:hAnsi="calibri" w:eastAsia="calibri" w:cs="calibri"/>
          <w:sz w:val="24"/>
          <w:szCs w:val="24"/>
        </w:rPr>
        <w:t xml:space="preserve">godz. 15:30 – kampania społeczna “Pali się, bądź czujny”</w:t>
      </w:r>
    </w:p>
    <w:p>
      <w:r>
        <w:rPr>
          <w:rFonts w:ascii="calibri" w:hAnsi="calibri" w:eastAsia="calibri" w:cs="calibri"/>
          <w:sz w:val="24"/>
          <w:szCs w:val="24"/>
        </w:rPr>
        <w:t xml:space="preserve">godz. 16:00 - koncert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 zakupione przez </w:t>
      </w:r>
      <w:r>
        <w:rPr>
          <w:rFonts w:ascii="calibri" w:hAnsi="calibri" w:eastAsia="calibri" w:cs="calibri"/>
          <w:sz w:val="24"/>
          <w:szCs w:val="24"/>
          <w:b/>
        </w:rPr>
        <w:t xml:space="preserve">Kasa NCPP</w:t>
      </w:r>
      <w:r>
        <w:rPr>
          <w:rFonts w:ascii="calibri" w:hAnsi="calibri" w:eastAsia="calibri" w:cs="calibri"/>
          <w:sz w:val="24"/>
          <w:szCs w:val="24"/>
        </w:rPr>
        <w:t xml:space="preserve"> oraz pozostała część biletów zakupionych przez </w:t>
      </w:r>
      <w:r>
        <w:rPr>
          <w:rFonts w:ascii="calibri" w:hAnsi="calibri" w:eastAsia="calibri" w:cs="calibri"/>
          <w:sz w:val="24"/>
          <w:szCs w:val="24"/>
          <w:b/>
        </w:rPr>
        <w:t xml:space="preserve">zamówienia grupowe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godz. 18:00 – otwarcie wejść dla publiczności</w:t>
      </w:r>
    </w:p>
    <w:p>
      <w:r>
        <w:rPr>
          <w:rFonts w:ascii="calibri" w:hAnsi="calibri" w:eastAsia="calibri" w:cs="calibri"/>
          <w:sz w:val="24"/>
          <w:szCs w:val="24"/>
        </w:rPr>
        <w:t xml:space="preserve">godz. 19:00 – kampania społeczna “Pali się, bądź czujny”</w:t>
      </w:r>
    </w:p>
    <w:p>
      <w:r>
        <w:rPr>
          <w:rFonts w:ascii="calibri" w:hAnsi="calibri" w:eastAsia="calibri" w:cs="calibri"/>
          <w:sz w:val="24"/>
          <w:szCs w:val="24"/>
        </w:rPr>
        <w:t xml:space="preserve">godz. 19:30 - koncert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2026-10-25T13:11:42+01:00</dcterms:created>
  <dcterms:modified xsi:type="dcterms:W3CDTF">2026-10-25T13:11:42+01:00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